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98" w:rsidRDefault="003C10EE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  <w:r>
        <w:rPr>
          <w:rFonts w:ascii="华文中宋" w:eastAsia="华文中宋" w:hAnsi="华文中宋" w:cs="华文中宋" w:hint="eastAsia"/>
          <w:b/>
          <w:bCs/>
          <w:kern w:val="0"/>
          <w:sz w:val="52"/>
          <w:szCs w:val="52"/>
        </w:rPr>
        <w:t>英吉沙县克孜勒乡绩效报告</w:t>
      </w:r>
    </w:p>
    <w:p w:rsidR="00A24598" w:rsidRDefault="007C58B1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A24598" w:rsidRDefault="007C58B1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A24598" w:rsidRDefault="00303855">
      <w:pPr>
        <w:adjustRightInd w:val="0"/>
        <w:snapToGrid w:val="0"/>
        <w:spacing w:line="560" w:lineRule="exact"/>
        <w:ind w:firstLineChars="200" w:firstLine="64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克孜勒</w:t>
      </w:r>
      <w:r w:rsidR="007C58B1">
        <w:rPr>
          <w:rFonts w:eastAsia="仿宋_GB2312" w:hint="eastAsia"/>
          <w:sz w:val="32"/>
          <w:szCs w:val="32"/>
        </w:rPr>
        <w:t>乡政府驻地距县城</w:t>
      </w:r>
      <w:r w:rsidR="007C58B1">
        <w:rPr>
          <w:rFonts w:eastAsia="仿宋_GB2312" w:hint="eastAsia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0</w:t>
      </w:r>
      <w:r w:rsidR="007C58B1">
        <w:rPr>
          <w:rFonts w:eastAsia="仿宋_GB2312" w:hint="eastAsia"/>
          <w:sz w:val="32"/>
          <w:szCs w:val="32"/>
        </w:rPr>
        <w:t>公里，乡境地势平坦。辖</w:t>
      </w:r>
      <w:r w:rsidR="007C58B1"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8</w:t>
      </w:r>
      <w:r w:rsidR="007C58B1">
        <w:rPr>
          <w:rFonts w:eastAsia="仿宋_GB2312" w:hint="eastAsia"/>
          <w:sz w:val="32"/>
          <w:szCs w:val="32"/>
        </w:rPr>
        <w:t>个行政村，全乡总人口</w:t>
      </w:r>
      <w:r>
        <w:rPr>
          <w:rFonts w:eastAsia="仿宋_GB2312" w:hint="eastAsia"/>
          <w:sz w:val="32"/>
          <w:szCs w:val="32"/>
        </w:rPr>
        <w:t>6295</w:t>
      </w:r>
      <w:r w:rsidR="007C58B1">
        <w:rPr>
          <w:rFonts w:eastAsia="仿宋_GB2312" w:hint="eastAsia"/>
          <w:sz w:val="32"/>
          <w:szCs w:val="32"/>
        </w:rPr>
        <w:t>户，</w:t>
      </w:r>
      <w:r>
        <w:rPr>
          <w:rFonts w:eastAsia="仿宋_GB2312" w:hint="eastAsia"/>
          <w:sz w:val="32"/>
          <w:szCs w:val="32"/>
        </w:rPr>
        <w:t>30657</w:t>
      </w:r>
      <w:r w:rsidR="007C58B1">
        <w:rPr>
          <w:rFonts w:eastAsia="仿宋_GB2312" w:hint="eastAsia"/>
          <w:sz w:val="32"/>
          <w:szCs w:val="32"/>
        </w:rPr>
        <w:t>人。</w:t>
      </w:r>
    </w:p>
    <w:p w:rsidR="00A24598" w:rsidRDefault="007C58B1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A24598" w:rsidRDefault="007C58B1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A24598" w:rsidRDefault="007C58B1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保障乡政府各项工作正常运转，完成好县委、县政府交办的各项工作任务，积极发挥政府职能，按照上级要求，保证社会治安综合治理各项工作要求落实到位。</w:t>
      </w:r>
    </w:p>
    <w:p w:rsidR="00A24598" w:rsidRDefault="007C58B1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A24598" w:rsidRDefault="007C58B1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本项目性质为新增项目。</w:t>
      </w:r>
    </w:p>
    <w:p w:rsidR="00A24598" w:rsidRDefault="007C58B1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3、项目用途及范围</w:t>
      </w:r>
    </w:p>
    <w:p w:rsidR="00A24598" w:rsidRDefault="007C58B1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本项目主要用于乡政府开展各项工作的经费保障，包括基层组织建设工作、宣传工作、社会保障工作、维护社会治安工作等。</w:t>
      </w:r>
    </w:p>
    <w:p w:rsidR="00A24598" w:rsidRDefault="007C58B1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A24598" w:rsidRDefault="007C58B1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A24598" w:rsidRDefault="00303855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克孜勒</w:t>
      </w:r>
      <w:r w:rsidR="007C58B1">
        <w:rPr>
          <w:rFonts w:ascii="仿宋" w:eastAsia="仿宋" w:hAnsi="仿宋" w:hint="eastAsia"/>
          <w:bCs/>
          <w:spacing w:val="-4"/>
          <w:sz w:val="32"/>
          <w:szCs w:val="32"/>
        </w:rPr>
        <w:t>乡工作经费项目预算安排总额为</w:t>
      </w:r>
      <w:r>
        <w:rPr>
          <w:rFonts w:ascii="仿宋" w:eastAsia="仿宋" w:hAnsi="仿宋"/>
          <w:bCs/>
          <w:spacing w:val="-4"/>
          <w:sz w:val="32"/>
          <w:szCs w:val="32"/>
        </w:rPr>
        <w:t>72.84</w:t>
      </w:r>
      <w:r w:rsidR="007C58B1">
        <w:rPr>
          <w:rFonts w:ascii="仿宋" w:eastAsia="仿宋" w:hAnsi="仿宋" w:hint="eastAsia"/>
          <w:bCs/>
          <w:spacing w:val="-4"/>
          <w:sz w:val="32"/>
          <w:szCs w:val="32"/>
        </w:rPr>
        <w:t>万元，全部为财政资金</w:t>
      </w:r>
      <w:r w:rsidRPr="00303855">
        <w:rPr>
          <w:rFonts w:ascii="仿宋" w:eastAsia="仿宋" w:hAnsi="仿宋"/>
          <w:bCs/>
          <w:spacing w:val="-4"/>
          <w:sz w:val="32"/>
          <w:szCs w:val="32"/>
        </w:rPr>
        <w:t>72.84</w:t>
      </w:r>
      <w:r w:rsidR="007C58B1">
        <w:rPr>
          <w:rFonts w:ascii="仿宋" w:eastAsia="仿宋" w:hAnsi="仿宋" w:hint="eastAsia"/>
          <w:bCs/>
          <w:spacing w:val="-4"/>
          <w:sz w:val="32"/>
          <w:szCs w:val="32"/>
        </w:rPr>
        <w:t>万元，，2018年实际收到预算资金</w:t>
      </w:r>
      <w:r w:rsidRPr="00303855">
        <w:rPr>
          <w:rFonts w:ascii="仿宋" w:eastAsia="仿宋" w:hAnsi="仿宋"/>
          <w:bCs/>
          <w:spacing w:val="-4"/>
          <w:sz w:val="32"/>
          <w:szCs w:val="32"/>
        </w:rPr>
        <w:t>72.84</w:t>
      </w:r>
      <w:r w:rsidR="007C58B1"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A24598" w:rsidRDefault="007C58B1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A24598" w:rsidRDefault="007C58B1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本项目实际支付资金</w:t>
      </w:r>
      <w:r w:rsidR="00303855" w:rsidRPr="00303855">
        <w:rPr>
          <w:rFonts w:ascii="仿宋" w:eastAsia="仿宋" w:hAnsi="仿宋"/>
          <w:bCs/>
          <w:spacing w:val="-4"/>
          <w:sz w:val="32"/>
          <w:szCs w:val="32"/>
        </w:rPr>
        <w:t>72.84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万元，预算执行率100</w:t>
      </w:r>
      <w:r>
        <w:rPr>
          <w:rFonts w:ascii="仿宋" w:eastAsia="仿宋" w:hAnsi="仿宋"/>
          <w:bCs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。项目资金主要用于支付办公开支费用</w:t>
      </w:r>
      <w:r w:rsidR="00303855" w:rsidRPr="00303855">
        <w:rPr>
          <w:rFonts w:ascii="仿宋" w:eastAsia="仿宋" w:hAnsi="仿宋"/>
          <w:bCs/>
          <w:spacing w:val="-4"/>
          <w:sz w:val="32"/>
          <w:szCs w:val="32"/>
        </w:rPr>
        <w:t>72.84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A24598" w:rsidRDefault="007C58B1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lastRenderedPageBreak/>
        <w:t>（三）项目资金管理情况分析</w:t>
      </w:r>
    </w:p>
    <w:p w:rsidR="00A24598" w:rsidRDefault="007C58B1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项目支出符合</w:t>
      </w:r>
      <w:r w:rsidR="00303855">
        <w:rPr>
          <w:rFonts w:ascii="仿宋" w:eastAsia="仿宋" w:hAnsi="仿宋" w:hint="eastAsia"/>
          <w:bCs/>
          <w:spacing w:val="-4"/>
          <w:sz w:val="32"/>
          <w:szCs w:val="32"/>
        </w:rPr>
        <w:t>克孜勒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A24598" w:rsidRDefault="007C58B1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A24598" w:rsidRDefault="007C58B1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A24598" w:rsidRDefault="007C58B1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 w:rsidR="00A24598" w:rsidRDefault="007C58B1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A24598" w:rsidRDefault="007C58B1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为保证项目质量和成本控制，项目在实施过程中，就由本项目相关人员对各项费用的支出真实性、合理性进行了评估，并对第三方提供服务项目进行了验收，检查验收合格后按合同规定支付款项。</w:t>
      </w:r>
    </w:p>
    <w:p w:rsidR="00A24598" w:rsidRDefault="007C58B1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A24598" w:rsidRDefault="007C58B1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项目实施过程中，由乡政府办公室具体实施该项目，并联合财务室不定期对项目进度情况进行督导检查，对检查过程中发现的问题及时督促整改，确保了项目按时保质完成。</w:t>
      </w:r>
    </w:p>
    <w:p w:rsidR="00A24598" w:rsidRDefault="007C58B1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A24598" w:rsidRDefault="007C58B1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A24598" w:rsidRDefault="007C58B1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8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，其中</w:t>
      </w:r>
      <w:r>
        <w:rPr>
          <w:rFonts w:ascii="仿宋" w:eastAsia="仿宋" w:hAnsi="仿宋"/>
          <w:bCs/>
          <w:spacing w:val="-4"/>
          <w:sz w:val="32"/>
          <w:szCs w:val="32"/>
        </w:rPr>
        <w:t>已完成三级指标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，指标完成率为98%。</w:t>
      </w:r>
    </w:p>
    <w:p w:rsidR="00A24598" w:rsidRDefault="007C58B1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经济性：本项目投入资金能够基本保障各项目内容的实施，根据第三方提供服务报价标准，本单位组织相关人员进行了成本核查，通过协商，减少支出。</w:t>
      </w:r>
      <w:bookmarkStart w:id="0" w:name="_GoBack"/>
      <w:bookmarkEnd w:id="0"/>
    </w:p>
    <w:p w:rsidR="00A24598" w:rsidRDefault="007C58B1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效率性：能够紧跟项目实施进度完成资金支付，有效保障项目实施。</w:t>
      </w:r>
    </w:p>
    <w:p w:rsidR="00A24598" w:rsidRDefault="007C58B1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效益性：能够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保障乡政府各项工作正常运转，完成好县委、县政府交办的各项工作任务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A24598" w:rsidRDefault="007C58B1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A24598" w:rsidRDefault="007C58B1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2018年本项目绩效目标全部达成，不存在未完成原因分析。</w:t>
      </w:r>
    </w:p>
    <w:p w:rsidR="00A24598" w:rsidRDefault="007C58B1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A24598" w:rsidRDefault="007C58B1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A24598" w:rsidRDefault="007C58B1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本项目为一年期</w:t>
      </w:r>
      <w:r>
        <w:rPr>
          <w:rFonts w:ascii="仿宋" w:eastAsia="仿宋" w:hAnsi="仿宋"/>
          <w:bCs/>
          <w:spacing w:val="-4"/>
          <w:sz w:val="32"/>
          <w:szCs w:val="32"/>
        </w:rPr>
        <w:t>短期性项目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，本年度已完成项目实施，不存在项目</w:t>
      </w:r>
      <w:r>
        <w:rPr>
          <w:rFonts w:ascii="仿宋" w:eastAsia="仿宋" w:hAnsi="仿宋"/>
          <w:bCs/>
          <w:spacing w:val="-4"/>
          <w:sz w:val="32"/>
          <w:szCs w:val="32"/>
        </w:rPr>
        <w:t>的移交和后续管理。</w:t>
      </w:r>
    </w:p>
    <w:p w:rsidR="00A24598" w:rsidRDefault="007C58B1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A24598" w:rsidRDefault="007C58B1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1、主要经验及做法：组织专门人员加强对项目资金的管理，由专业财务人员对项目资金进行核算，加强成本控制。</w:t>
      </w:r>
    </w:p>
    <w:p w:rsidR="00A24598" w:rsidRDefault="007C58B1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2、存在的问题：项目覆盖内容广泛，涉及业务多、小，不利于成本控制。</w:t>
      </w:r>
    </w:p>
    <w:p w:rsidR="00A24598" w:rsidRDefault="007C58B1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3、建议：加强与第三方的合作，专业工作由专业人士负责，减少政府干部的工作量。</w:t>
      </w:r>
    </w:p>
    <w:p w:rsidR="00A24598" w:rsidRDefault="007C58B1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A24598" w:rsidRDefault="007C58B1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A24598" w:rsidRDefault="007C58B1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A24598" w:rsidRDefault="007C58B1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lastRenderedPageBreak/>
        <w:t>本次评价通过文件研读、实地调研、数据分析等方式，全面了解</w:t>
      </w:r>
      <w:r w:rsidR="00303855">
        <w:rPr>
          <w:rFonts w:ascii="仿宋" w:eastAsia="仿宋" w:hAnsi="仿宋" w:hint="eastAsia"/>
          <w:spacing w:val="-4"/>
          <w:sz w:val="32"/>
          <w:szCs w:val="32"/>
        </w:rPr>
        <w:t>克孜勒</w:t>
      </w:r>
      <w:r>
        <w:rPr>
          <w:rFonts w:ascii="仿宋" w:eastAsia="仿宋" w:hAnsi="仿宋" w:hint="eastAsia"/>
          <w:spacing w:val="-4"/>
          <w:sz w:val="32"/>
          <w:szCs w:val="32"/>
        </w:rPr>
        <w:t>乡工作经费项目资金的使用效率和效果，项目管理过程是否规范，是否完成了预期绩效目标等。同时，通过开展自我评价来总结经验和教训，为</w:t>
      </w:r>
      <w:r w:rsidR="00303855">
        <w:rPr>
          <w:rFonts w:ascii="仿宋" w:eastAsia="仿宋" w:hAnsi="仿宋" w:hint="eastAsia"/>
          <w:spacing w:val="-4"/>
          <w:sz w:val="32"/>
          <w:szCs w:val="32"/>
        </w:rPr>
        <w:t>克孜勒</w:t>
      </w:r>
      <w:r>
        <w:rPr>
          <w:rFonts w:ascii="仿宋" w:eastAsia="仿宋" w:hAnsi="仿宋" w:hint="eastAsia"/>
          <w:spacing w:val="-4"/>
          <w:sz w:val="32"/>
          <w:szCs w:val="32"/>
        </w:rPr>
        <w:t>乡工作经费项目今后的开展提供参考建议。</w:t>
      </w:r>
    </w:p>
    <w:p w:rsidR="00A24598" w:rsidRDefault="007C58B1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A24598" w:rsidRDefault="007C58B1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sectPr w:rsidR="00A24598" w:rsidSect="00A24598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196" w:rsidRDefault="00E35196" w:rsidP="00A24598">
      <w:r>
        <w:separator/>
      </w:r>
    </w:p>
  </w:endnote>
  <w:endnote w:type="continuationSeparator" w:id="0">
    <w:p w:rsidR="00E35196" w:rsidRDefault="00E35196" w:rsidP="00A245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华文中宋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598" w:rsidRDefault="00A24598">
    <w:pPr>
      <w:pStyle w:val="a5"/>
      <w:jc w:val="center"/>
    </w:pPr>
  </w:p>
  <w:p w:rsidR="00A24598" w:rsidRDefault="00A2459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196" w:rsidRDefault="00E35196" w:rsidP="00A24598">
      <w:r>
        <w:separator/>
      </w:r>
    </w:p>
  </w:footnote>
  <w:footnote w:type="continuationSeparator" w:id="0">
    <w:p w:rsidR="00E35196" w:rsidRDefault="00E35196" w:rsidP="00A245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598" w:rsidRDefault="00A24598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12208E"/>
    <w:rsid w:val="00135256"/>
    <w:rsid w:val="001A4E1F"/>
    <w:rsid w:val="001A57B9"/>
    <w:rsid w:val="001A58E2"/>
    <w:rsid w:val="001C3847"/>
    <w:rsid w:val="001F3031"/>
    <w:rsid w:val="00210A26"/>
    <w:rsid w:val="002953B0"/>
    <w:rsid w:val="002A2532"/>
    <w:rsid w:val="002A2D76"/>
    <w:rsid w:val="002A6042"/>
    <w:rsid w:val="00303855"/>
    <w:rsid w:val="00365250"/>
    <w:rsid w:val="0036624C"/>
    <w:rsid w:val="00385849"/>
    <w:rsid w:val="003C10EE"/>
    <w:rsid w:val="003D4A27"/>
    <w:rsid w:val="003F1A98"/>
    <w:rsid w:val="004679D3"/>
    <w:rsid w:val="00471BE1"/>
    <w:rsid w:val="0050167F"/>
    <w:rsid w:val="00514506"/>
    <w:rsid w:val="005162F1"/>
    <w:rsid w:val="00516E80"/>
    <w:rsid w:val="00535153"/>
    <w:rsid w:val="00575CFE"/>
    <w:rsid w:val="00583AFC"/>
    <w:rsid w:val="00587DDD"/>
    <w:rsid w:val="00592D09"/>
    <w:rsid w:val="00617180"/>
    <w:rsid w:val="00626C26"/>
    <w:rsid w:val="00627BC6"/>
    <w:rsid w:val="00675D58"/>
    <w:rsid w:val="006F2E6D"/>
    <w:rsid w:val="007218B8"/>
    <w:rsid w:val="00755C6A"/>
    <w:rsid w:val="00785FDE"/>
    <w:rsid w:val="007A0351"/>
    <w:rsid w:val="007A14BC"/>
    <w:rsid w:val="007C1025"/>
    <w:rsid w:val="007C58B1"/>
    <w:rsid w:val="007E6845"/>
    <w:rsid w:val="007F5F8A"/>
    <w:rsid w:val="00816B9C"/>
    <w:rsid w:val="00826CA1"/>
    <w:rsid w:val="00835B7F"/>
    <w:rsid w:val="00855E3A"/>
    <w:rsid w:val="008628EE"/>
    <w:rsid w:val="00882985"/>
    <w:rsid w:val="008B0337"/>
    <w:rsid w:val="008E72EE"/>
    <w:rsid w:val="00922CB9"/>
    <w:rsid w:val="009350F7"/>
    <w:rsid w:val="009735F2"/>
    <w:rsid w:val="009B526F"/>
    <w:rsid w:val="009C1AFD"/>
    <w:rsid w:val="009D4BFB"/>
    <w:rsid w:val="009F4863"/>
    <w:rsid w:val="00A24598"/>
    <w:rsid w:val="00A26421"/>
    <w:rsid w:val="00A4293B"/>
    <w:rsid w:val="00A5495C"/>
    <w:rsid w:val="00A83BD5"/>
    <w:rsid w:val="00A977DF"/>
    <w:rsid w:val="00AA7A93"/>
    <w:rsid w:val="00AE6A23"/>
    <w:rsid w:val="00B06CA5"/>
    <w:rsid w:val="00B13FCF"/>
    <w:rsid w:val="00B41F61"/>
    <w:rsid w:val="00B5099B"/>
    <w:rsid w:val="00B55332"/>
    <w:rsid w:val="00B86E8C"/>
    <w:rsid w:val="00BC721B"/>
    <w:rsid w:val="00BE1A00"/>
    <w:rsid w:val="00C22CF0"/>
    <w:rsid w:val="00C56C72"/>
    <w:rsid w:val="00CA6457"/>
    <w:rsid w:val="00CC4442"/>
    <w:rsid w:val="00CC6E4D"/>
    <w:rsid w:val="00D17F2E"/>
    <w:rsid w:val="00D46194"/>
    <w:rsid w:val="00DF01CE"/>
    <w:rsid w:val="00E01293"/>
    <w:rsid w:val="00E027D1"/>
    <w:rsid w:val="00E35196"/>
    <w:rsid w:val="00E769FE"/>
    <w:rsid w:val="00EA2CBE"/>
    <w:rsid w:val="00EF0527"/>
    <w:rsid w:val="00EF3FFA"/>
    <w:rsid w:val="00F32FEE"/>
    <w:rsid w:val="00F53E69"/>
    <w:rsid w:val="00FC2CF3"/>
    <w:rsid w:val="06865D86"/>
    <w:rsid w:val="36511C49"/>
    <w:rsid w:val="69C056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9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24598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24598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24598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24598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24598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24598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24598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24598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24598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A24598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A2459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24598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A245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A24598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A24598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A24598"/>
    <w:rPr>
      <w:b/>
      <w:bCs/>
    </w:rPr>
  </w:style>
  <w:style w:type="character" w:styleId="aa">
    <w:name w:val="Emphasis"/>
    <w:basedOn w:val="a0"/>
    <w:uiPriority w:val="20"/>
    <w:qFormat/>
    <w:rsid w:val="00A24598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rsid w:val="00A24598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A2459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A2459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A24598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A24598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A24598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A24598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A24598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A24598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A24598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A24598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A24598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A24598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A24598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A24598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A24598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sid w:val="00A24598"/>
    <w:rPr>
      <w:b/>
      <w:i/>
      <w:sz w:val="24"/>
    </w:rPr>
  </w:style>
  <w:style w:type="character" w:customStyle="1" w:styleId="10">
    <w:name w:val="不明显强调1"/>
    <w:uiPriority w:val="19"/>
    <w:qFormat/>
    <w:rsid w:val="00A24598"/>
    <w:rPr>
      <w:i/>
      <w:color w:val="595959" w:themeColor="text1" w:themeTint="A6"/>
    </w:rPr>
  </w:style>
  <w:style w:type="character" w:customStyle="1" w:styleId="11">
    <w:name w:val="明显强调1"/>
    <w:basedOn w:val="a0"/>
    <w:uiPriority w:val="21"/>
    <w:qFormat/>
    <w:rsid w:val="00A24598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A24598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A24598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A24598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A24598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A24598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A24598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A24598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A24598"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rsid w:val="00A24598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2C1638-0946-4AED-A63A-01BCD6DE4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217</Words>
  <Characters>1239</Characters>
  <Application>Microsoft Office Word</Application>
  <DocSecurity>0</DocSecurity>
  <Lines>10</Lines>
  <Paragraphs>2</Paragraphs>
  <ScaleCrop>false</ScaleCrop>
  <Company>Microsoft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Administrator</cp:lastModifiedBy>
  <cp:revision>16</cp:revision>
  <cp:lastPrinted>2018-12-17T10:15:00Z</cp:lastPrinted>
  <dcterms:created xsi:type="dcterms:W3CDTF">2019-01-15T09:30:00Z</dcterms:created>
  <dcterms:modified xsi:type="dcterms:W3CDTF">2019-09-06T04:08:00Z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